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4" w:rsidRDefault="00E601BD">
      <w:r>
        <w:t>Programma Triennale per la trasparenza e l’integrità 201</w:t>
      </w:r>
      <w:r w:rsidR="00B10676">
        <w:t>6</w:t>
      </w:r>
      <w:r>
        <w:t>-201</w:t>
      </w:r>
      <w:r w:rsidR="00B10676">
        <w:t>8</w:t>
      </w:r>
      <w:r w:rsidR="00BB5678">
        <w:t xml:space="preserve">    </w:t>
      </w:r>
      <w:r>
        <w:t xml:space="preserve">                                                                            STATO </w:t>
      </w:r>
      <w:proofErr w:type="spellStart"/>
      <w:r>
        <w:t>DI</w:t>
      </w:r>
      <w:proofErr w:type="spellEnd"/>
      <w:r>
        <w:t xml:space="preserve"> ATTUAZIONE </w:t>
      </w:r>
      <w:r w:rsidR="00620206">
        <w:t xml:space="preserve"> </w:t>
      </w:r>
      <w:r w:rsidR="00BB5678">
        <w:t>I Trimestre 201</w:t>
      </w:r>
      <w:r w:rsidR="00B10676">
        <w:t>6</w:t>
      </w:r>
    </w:p>
    <w:tbl>
      <w:tblPr>
        <w:tblStyle w:val="Grigliatabella"/>
        <w:tblpPr w:leftFromText="141" w:rightFromText="141" w:vertAnchor="text" w:tblpX="-885" w:tblpY="1"/>
        <w:tblOverlap w:val="never"/>
        <w:tblW w:w="16551" w:type="dxa"/>
        <w:tblLayout w:type="fixed"/>
        <w:tblLook w:val="04A0"/>
      </w:tblPr>
      <w:tblGrid>
        <w:gridCol w:w="4928"/>
        <w:gridCol w:w="1701"/>
        <w:gridCol w:w="9922"/>
      </w:tblGrid>
      <w:tr w:rsidR="004F4E80" w:rsidTr="00BB5678">
        <w:tc>
          <w:tcPr>
            <w:tcW w:w="4928" w:type="dxa"/>
          </w:tcPr>
          <w:p w:rsidR="004F4E80" w:rsidRPr="00E601BD" w:rsidRDefault="004F4E80" w:rsidP="00E601BD">
            <w:pPr>
              <w:rPr>
                <w:b/>
              </w:rPr>
            </w:pPr>
            <w:r w:rsidRPr="00E601BD">
              <w:rPr>
                <w:b/>
              </w:rPr>
              <w:t xml:space="preserve">OBBLIGO </w:t>
            </w:r>
            <w:proofErr w:type="spellStart"/>
            <w:r w:rsidRPr="00E601BD">
              <w:rPr>
                <w:b/>
              </w:rPr>
              <w:t>DI</w:t>
            </w:r>
            <w:proofErr w:type="spellEnd"/>
            <w:r w:rsidRPr="00E601BD">
              <w:rPr>
                <w:b/>
              </w:rPr>
              <w:t xml:space="preserve"> PUBBLICAZIONE</w:t>
            </w:r>
          </w:p>
        </w:tc>
        <w:tc>
          <w:tcPr>
            <w:tcW w:w="1701" w:type="dxa"/>
          </w:tcPr>
          <w:p w:rsidR="004F4E80" w:rsidRDefault="004F4E80" w:rsidP="00E601BD">
            <w:r>
              <w:t xml:space="preserve">STATO </w:t>
            </w:r>
            <w:proofErr w:type="spellStart"/>
            <w:r>
              <w:t>DI</w:t>
            </w:r>
            <w:proofErr w:type="spellEnd"/>
            <w:r>
              <w:t xml:space="preserve"> PUBBLICAZIONE </w:t>
            </w:r>
          </w:p>
        </w:tc>
        <w:tc>
          <w:tcPr>
            <w:tcW w:w="9922" w:type="dxa"/>
          </w:tcPr>
          <w:p w:rsidR="004F4E80" w:rsidRDefault="004F4E80" w:rsidP="00E601BD">
            <w:r>
              <w:t>NOTE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Programma Triennale per la trasparenza e l’integrità</w:t>
            </w:r>
          </w:p>
        </w:tc>
        <w:tc>
          <w:tcPr>
            <w:tcW w:w="1701" w:type="dxa"/>
          </w:tcPr>
          <w:p w:rsidR="004F4E80" w:rsidRDefault="004F4E80" w:rsidP="00E601BD">
            <w:r>
              <w:t>si</w:t>
            </w:r>
          </w:p>
        </w:tc>
        <w:tc>
          <w:tcPr>
            <w:tcW w:w="9922" w:type="dxa"/>
          </w:tcPr>
          <w:p w:rsidR="00EC6F46" w:rsidRDefault="00EC6F46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Attestazioni  OIV</w:t>
            </w:r>
          </w:p>
        </w:tc>
        <w:tc>
          <w:tcPr>
            <w:tcW w:w="1701" w:type="dxa"/>
          </w:tcPr>
          <w:p w:rsidR="004F4E80" w:rsidRDefault="004F4E80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Atti generali</w:t>
            </w:r>
          </w:p>
        </w:tc>
        <w:tc>
          <w:tcPr>
            <w:tcW w:w="1701" w:type="dxa"/>
          </w:tcPr>
          <w:p w:rsidR="004F4E80" w:rsidRDefault="004F4E80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873E75" w:rsidTr="00BB5678">
        <w:tc>
          <w:tcPr>
            <w:tcW w:w="4928" w:type="dxa"/>
          </w:tcPr>
          <w:p w:rsidR="00873E75" w:rsidRDefault="00873E75" w:rsidP="00E601BD">
            <w:r>
              <w:t>Codice di comportamento dei dipendenti</w:t>
            </w:r>
          </w:p>
        </w:tc>
        <w:tc>
          <w:tcPr>
            <w:tcW w:w="1701" w:type="dxa"/>
          </w:tcPr>
          <w:p w:rsidR="00873E75" w:rsidRDefault="00873E75" w:rsidP="00E601BD">
            <w:r>
              <w:t>si</w:t>
            </w:r>
          </w:p>
        </w:tc>
        <w:tc>
          <w:tcPr>
            <w:tcW w:w="9922" w:type="dxa"/>
          </w:tcPr>
          <w:p w:rsidR="00873E75" w:rsidRDefault="00873E75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Organi di indirizzo politico-amministrativo</w:t>
            </w:r>
          </w:p>
        </w:tc>
        <w:tc>
          <w:tcPr>
            <w:tcW w:w="1701" w:type="dxa"/>
          </w:tcPr>
          <w:p w:rsidR="004F4E80" w:rsidRDefault="00873E75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9D5634" w:rsidTr="00BB5678">
        <w:tc>
          <w:tcPr>
            <w:tcW w:w="4928" w:type="dxa"/>
          </w:tcPr>
          <w:p w:rsidR="009D5634" w:rsidRDefault="009D5634" w:rsidP="009D5634">
            <w:r>
              <w:t>Importi di viaggi e missioni</w:t>
            </w:r>
          </w:p>
        </w:tc>
        <w:tc>
          <w:tcPr>
            <w:tcW w:w="1701" w:type="dxa"/>
          </w:tcPr>
          <w:p w:rsidR="009D5634" w:rsidRDefault="009D5634" w:rsidP="00E601BD">
            <w:r>
              <w:t xml:space="preserve">si </w:t>
            </w:r>
          </w:p>
        </w:tc>
        <w:tc>
          <w:tcPr>
            <w:tcW w:w="9922" w:type="dxa"/>
          </w:tcPr>
          <w:p w:rsidR="009D5634" w:rsidRDefault="009D5634" w:rsidP="00B10676">
            <w:r>
              <w:t xml:space="preserve">Aggiornato al </w:t>
            </w:r>
            <w:r w:rsidR="00B10676">
              <w:t>25</w:t>
            </w:r>
            <w:r>
              <w:t>/06/201</w:t>
            </w:r>
            <w:r w:rsidR="00B10676">
              <w:t>6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Articolazione degli uffici</w:t>
            </w:r>
          </w:p>
        </w:tc>
        <w:tc>
          <w:tcPr>
            <w:tcW w:w="1701" w:type="dxa"/>
          </w:tcPr>
          <w:p w:rsidR="004F4E80" w:rsidRDefault="00873E75" w:rsidP="00E601BD">
            <w:r>
              <w:t>si</w:t>
            </w:r>
          </w:p>
        </w:tc>
        <w:tc>
          <w:tcPr>
            <w:tcW w:w="9922" w:type="dxa"/>
          </w:tcPr>
          <w:p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Telefono e posta elettronica</w:t>
            </w:r>
          </w:p>
        </w:tc>
        <w:tc>
          <w:tcPr>
            <w:tcW w:w="1701" w:type="dxa"/>
          </w:tcPr>
          <w:p w:rsidR="004F4E80" w:rsidRDefault="00873E75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Consulenti e collaboratori</w:t>
            </w:r>
          </w:p>
        </w:tc>
        <w:tc>
          <w:tcPr>
            <w:tcW w:w="1701" w:type="dxa"/>
          </w:tcPr>
          <w:p w:rsidR="004F4E80" w:rsidRDefault="004F4E80" w:rsidP="00E601BD">
            <w:r>
              <w:t>si</w:t>
            </w:r>
          </w:p>
        </w:tc>
        <w:tc>
          <w:tcPr>
            <w:tcW w:w="9922" w:type="dxa"/>
          </w:tcPr>
          <w:p w:rsidR="004F4E80" w:rsidRDefault="0030314B" w:rsidP="00BB5678">
            <w:r>
              <w:t>Elenco completo dei collaboratori. A</w:t>
            </w:r>
            <w:r w:rsidR="004F4E80">
              <w:t>ggiornamento costante e tempestivo</w:t>
            </w:r>
            <w:r w:rsidR="00BB5678">
              <w:t xml:space="preserve">- Mancano alcuni </w:t>
            </w:r>
            <w:proofErr w:type="spellStart"/>
            <w:r w:rsidR="00BB5678">
              <w:t>curricula</w:t>
            </w:r>
            <w:proofErr w:type="spellEnd"/>
            <w:r w:rsidR="00BB5678">
              <w:t xml:space="preserve"> </w:t>
            </w:r>
            <w:r w:rsidR="00873E75">
              <w:t xml:space="preserve"> 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Dirigenti</w:t>
            </w:r>
          </w:p>
        </w:tc>
        <w:tc>
          <w:tcPr>
            <w:tcW w:w="1701" w:type="dxa"/>
          </w:tcPr>
          <w:p w:rsidR="004F4E80" w:rsidRDefault="0030314B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Pr="00B10676" w:rsidRDefault="004F4E80" w:rsidP="00E601BD">
            <w:pPr>
              <w:rPr>
                <w:color w:val="FF0000"/>
              </w:rPr>
            </w:pPr>
            <w:r w:rsidRPr="00B5687D">
              <w:t>Dotazione organica</w:t>
            </w:r>
          </w:p>
        </w:tc>
        <w:tc>
          <w:tcPr>
            <w:tcW w:w="1701" w:type="dxa"/>
          </w:tcPr>
          <w:p w:rsidR="004F4E80" w:rsidRDefault="0030314B" w:rsidP="00E601BD">
            <w:r>
              <w:t>si</w:t>
            </w:r>
          </w:p>
        </w:tc>
        <w:tc>
          <w:tcPr>
            <w:tcW w:w="9922" w:type="dxa"/>
          </w:tcPr>
          <w:p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Personale non a tempo indeterminato</w:t>
            </w:r>
          </w:p>
        </w:tc>
        <w:tc>
          <w:tcPr>
            <w:tcW w:w="1701" w:type="dxa"/>
          </w:tcPr>
          <w:p w:rsidR="004F4E80" w:rsidRDefault="009D5634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>
            <w:r>
              <w:t xml:space="preserve">Considerati in </w:t>
            </w:r>
            <w:r w:rsidR="00620206">
              <w:t>‘</w:t>
            </w:r>
            <w:r>
              <w:t>consulenti e collaboratori</w:t>
            </w:r>
            <w:r w:rsidR="00620206">
              <w:t>’</w:t>
            </w:r>
          </w:p>
        </w:tc>
      </w:tr>
      <w:tr w:rsidR="004F4E80" w:rsidTr="00BB5678">
        <w:tc>
          <w:tcPr>
            <w:tcW w:w="4928" w:type="dxa"/>
          </w:tcPr>
          <w:p w:rsidR="004F4E80" w:rsidRPr="00B5687D" w:rsidRDefault="004F4E80" w:rsidP="00E601BD">
            <w:r w:rsidRPr="00B5687D">
              <w:t>Tasso di assenza del personale</w:t>
            </w:r>
          </w:p>
        </w:tc>
        <w:tc>
          <w:tcPr>
            <w:tcW w:w="1701" w:type="dxa"/>
          </w:tcPr>
          <w:p w:rsidR="004F4E80" w:rsidRDefault="009D5634" w:rsidP="00E601BD">
            <w:r>
              <w:t>si</w:t>
            </w:r>
          </w:p>
        </w:tc>
        <w:tc>
          <w:tcPr>
            <w:tcW w:w="9922" w:type="dxa"/>
          </w:tcPr>
          <w:p w:rsidR="004F4E80" w:rsidRPr="00B5687D" w:rsidRDefault="00B5687D" w:rsidP="00CF025A">
            <w:r>
              <w:t>Ultimo aggiornamento maggio 2015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Incarichi conferiti e autorizzati ai dipendenti</w:t>
            </w:r>
          </w:p>
        </w:tc>
        <w:tc>
          <w:tcPr>
            <w:tcW w:w="1701" w:type="dxa"/>
          </w:tcPr>
          <w:p w:rsidR="004F4E80" w:rsidRDefault="00620206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Contrattazione collettiva</w:t>
            </w:r>
          </w:p>
        </w:tc>
        <w:tc>
          <w:tcPr>
            <w:tcW w:w="1701" w:type="dxa"/>
          </w:tcPr>
          <w:p w:rsidR="004F4E80" w:rsidRDefault="0030314B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Bandi concorso</w:t>
            </w:r>
          </w:p>
        </w:tc>
        <w:tc>
          <w:tcPr>
            <w:tcW w:w="1701" w:type="dxa"/>
          </w:tcPr>
          <w:p w:rsidR="004F4E80" w:rsidRDefault="00330DDC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Piano della performance</w:t>
            </w:r>
          </w:p>
        </w:tc>
        <w:tc>
          <w:tcPr>
            <w:tcW w:w="1701" w:type="dxa"/>
          </w:tcPr>
          <w:p w:rsidR="004F4E80" w:rsidRDefault="00CF025A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620206"/>
        </w:tc>
      </w:tr>
      <w:tr w:rsidR="00CF025A" w:rsidTr="00BB5678">
        <w:tc>
          <w:tcPr>
            <w:tcW w:w="4928" w:type="dxa"/>
          </w:tcPr>
          <w:p w:rsidR="00CF025A" w:rsidRDefault="00CF025A" w:rsidP="00E601BD">
            <w:r>
              <w:t xml:space="preserve">Relazione sulla performance </w:t>
            </w:r>
          </w:p>
        </w:tc>
        <w:tc>
          <w:tcPr>
            <w:tcW w:w="1701" w:type="dxa"/>
          </w:tcPr>
          <w:p w:rsidR="00CF025A" w:rsidRDefault="00CF025A" w:rsidP="00E601BD">
            <w:r>
              <w:t>si</w:t>
            </w:r>
          </w:p>
        </w:tc>
        <w:tc>
          <w:tcPr>
            <w:tcW w:w="9922" w:type="dxa"/>
          </w:tcPr>
          <w:p w:rsidR="00CF025A" w:rsidRDefault="00CF025A" w:rsidP="00E601BD"/>
        </w:tc>
      </w:tr>
      <w:tr w:rsidR="00CF025A" w:rsidTr="00BB5678">
        <w:tc>
          <w:tcPr>
            <w:tcW w:w="4928" w:type="dxa"/>
          </w:tcPr>
          <w:p w:rsidR="00CF025A" w:rsidRDefault="00330DDC" w:rsidP="00330DDC">
            <w:r>
              <w:t>Sistema di misurazione della performance</w:t>
            </w:r>
          </w:p>
        </w:tc>
        <w:tc>
          <w:tcPr>
            <w:tcW w:w="1701" w:type="dxa"/>
          </w:tcPr>
          <w:p w:rsidR="00CF025A" w:rsidRDefault="00330DDC" w:rsidP="00E601BD">
            <w:r>
              <w:t>si</w:t>
            </w:r>
          </w:p>
        </w:tc>
        <w:tc>
          <w:tcPr>
            <w:tcW w:w="9922" w:type="dxa"/>
          </w:tcPr>
          <w:p w:rsidR="00CF025A" w:rsidRDefault="00CF025A" w:rsidP="00E601BD"/>
        </w:tc>
      </w:tr>
      <w:tr w:rsidR="0030314B" w:rsidTr="00BB5678">
        <w:tc>
          <w:tcPr>
            <w:tcW w:w="4928" w:type="dxa"/>
          </w:tcPr>
          <w:p w:rsidR="0030314B" w:rsidRDefault="0030314B" w:rsidP="00E601BD">
            <w:r>
              <w:t>Provvedimenti</w:t>
            </w:r>
          </w:p>
        </w:tc>
        <w:tc>
          <w:tcPr>
            <w:tcW w:w="1701" w:type="dxa"/>
          </w:tcPr>
          <w:p w:rsidR="0030314B" w:rsidRDefault="0030314B" w:rsidP="00E601BD">
            <w:r>
              <w:t>si</w:t>
            </w:r>
          </w:p>
        </w:tc>
        <w:tc>
          <w:tcPr>
            <w:tcW w:w="9922" w:type="dxa"/>
          </w:tcPr>
          <w:p w:rsidR="0030314B" w:rsidRDefault="009D5634" w:rsidP="009D5634">
            <w:r>
              <w:t xml:space="preserve"> 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Benessere organizzativo</w:t>
            </w:r>
          </w:p>
        </w:tc>
        <w:tc>
          <w:tcPr>
            <w:tcW w:w="1701" w:type="dxa"/>
          </w:tcPr>
          <w:p w:rsidR="004F4E80" w:rsidRDefault="00BB5678" w:rsidP="00E601BD">
            <w:r>
              <w:t>si</w:t>
            </w:r>
          </w:p>
        </w:tc>
        <w:tc>
          <w:tcPr>
            <w:tcW w:w="9922" w:type="dxa"/>
          </w:tcPr>
          <w:p w:rsidR="004F4E80" w:rsidRDefault="00BB5678" w:rsidP="00B10676">
            <w:r>
              <w:t>Pubblicata l’indagine relativa al benessere organizzativo 201</w:t>
            </w:r>
            <w:r w:rsidR="00B10676">
              <w:t>5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C80457">
            <w:r>
              <w:t>Bandi di gara</w:t>
            </w:r>
          </w:p>
        </w:tc>
        <w:tc>
          <w:tcPr>
            <w:tcW w:w="1701" w:type="dxa"/>
          </w:tcPr>
          <w:p w:rsidR="004F4E80" w:rsidRDefault="0030314B" w:rsidP="00C80457">
            <w:r>
              <w:t>si</w:t>
            </w:r>
          </w:p>
        </w:tc>
        <w:tc>
          <w:tcPr>
            <w:tcW w:w="9922" w:type="dxa"/>
          </w:tcPr>
          <w:p w:rsidR="004F4E80" w:rsidRDefault="004F4E80" w:rsidP="00C80457"/>
        </w:tc>
      </w:tr>
      <w:tr w:rsidR="004F4E80" w:rsidTr="00BB5678">
        <w:tc>
          <w:tcPr>
            <w:tcW w:w="4928" w:type="dxa"/>
          </w:tcPr>
          <w:p w:rsidR="004F4E80" w:rsidRDefault="004F4E80" w:rsidP="009321B5">
            <w:r>
              <w:t>Beni immobili</w:t>
            </w:r>
          </w:p>
        </w:tc>
        <w:tc>
          <w:tcPr>
            <w:tcW w:w="1701" w:type="dxa"/>
          </w:tcPr>
          <w:p w:rsidR="004F4E80" w:rsidRDefault="009D5634" w:rsidP="009321B5">
            <w:r>
              <w:t>no</w:t>
            </w:r>
          </w:p>
        </w:tc>
        <w:tc>
          <w:tcPr>
            <w:tcW w:w="9922" w:type="dxa"/>
          </w:tcPr>
          <w:p w:rsidR="004F4E80" w:rsidRDefault="00BB5678" w:rsidP="009321B5">
            <w:r>
              <w:t>L’agenzia non dispone di beni immobili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4F4E80">
            <w:r>
              <w:t>Pagamenti dell’amministrazione</w:t>
            </w:r>
          </w:p>
        </w:tc>
        <w:tc>
          <w:tcPr>
            <w:tcW w:w="1701" w:type="dxa"/>
          </w:tcPr>
          <w:p w:rsidR="004F4E80" w:rsidRPr="00B10676" w:rsidRDefault="00B10676" w:rsidP="00C80457">
            <w:r w:rsidRPr="00B10676">
              <w:t>si</w:t>
            </w:r>
          </w:p>
        </w:tc>
        <w:tc>
          <w:tcPr>
            <w:tcW w:w="9922" w:type="dxa"/>
          </w:tcPr>
          <w:p w:rsidR="004F4E80" w:rsidRPr="00B10676" w:rsidRDefault="004F4E80" w:rsidP="00C80457">
            <w:pPr>
              <w:rPr>
                <w:color w:val="FF0000"/>
                <w:highlight w:val="red"/>
              </w:rPr>
            </w:pPr>
          </w:p>
        </w:tc>
      </w:tr>
      <w:tr w:rsidR="00330DDC" w:rsidTr="00BB5678">
        <w:tc>
          <w:tcPr>
            <w:tcW w:w="4928" w:type="dxa"/>
          </w:tcPr>
          <w:p w:rsidR="00330DDC" w:rsidRDefault="00330DDC" w:rsidP="004F4E80">
            <w:r>
              <w:t>Bilancio preventivo e consuntivo</w:t>
            </w:r>
          </w:p>
        </w:tc>
        <w:tc>
          <w:tcPr>
            <w:tcW w:w="1701" w:type="dxa"/>
          </w:tcPr>
          <w:p w:rsidR="00330DDC" w:rsidRDefault="00B10676" w:rsidP="00C80457">
            <w:r>
              <w:t>no</w:t>
            </w:r>
          </w:p>
        </w:tc>
        <w:tc>
          <w:tcPr>
            <w:tcW w:w="9922" w:type="dxa"/>
          </w:tcPr>
          <w:p w:rsidR="00330DDC" w:rsidRDefault="00B10676" w:rsidP="00B10676">
            <w:r>
              <w:t xml:space="preserve">In corso di elaborazione 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C80457">
            <w:r>
              <w:t>Informazioni ambientali</w:t>
            </w:r>
          </w:p>
        </w:tc>
        <w:tc>
          <w:tcPr>
            <w:tcW w:w="1701" w:type="dxa"/>
          </w:tcPr>
          <w:p w:rsidR="004F4E80" w:rsidRDefault="0030314B" w:rsidP="00C80457">
            <w:r>
              <w:t>si</w:t>
            </w:r>
          </w:p>
        </w:tc>
        <w:tc>
          <w:tcPr>
            <w:tcW w:w="9922" w:type="dxa"/>
          </w:tcPr>
          <w:p w:rsidR="004F4E80" w:rsidRDefault="004F4E80" w:rsidP="00C80457"/>
        </w:tc>
      </w:tr>
      <w:tr w:rsidR="00330DDC" w:rsidTr="00BB5678">
        <w:tc>
          <w:tcPr>
            <w:tcW w:w="4928" w:type="dxa"/>
          </w:tcPr>
          <w:p w:rsidR="00330DDC" w:rsidRDefault="00330DDC" w:rsidP="00C80457">
            <w:r>
              <w:t>Carta dei servizi</w:t>
            </w:r>
          </w:p>
        </w:tc>
        <w:tc>
          <w:tcPr>
            <w:tcW w:w="1701" w:type="dxa"/>
          </w:tcPr>
          <w:p w:rsidR="00330DDC" w:rsidRDefault="00330DDC" w:rsidP="00C80457">
            <w:r>
              <w:t>si</w:t>
            </w:r>
          </w:p>
        </w:tc>
        <w:tc>
          <w:tcPr>
            <w:tcW w:w="9922" w:type="dxa"/>
          </w:tcPr>
          <w:p w:rsidR="00330DDC" w:rsidRDefault="00330DDC" w:rsidP="00C80457"/>
        </w:tc>
      </w:tr>
      <w:tr w:rsidR="00BB5678" w:rsidTr="00BB5678">
        <w:tc>
          <w:tcPr>
            <w:tcW w:w="4928" w:type="dxa"/>
          </w:tcPr>
          <w:p w:rsidR="00BB5678" w:rsidRDefault="00BB5678" w:rsidP="00BB5678">
            <w:r>
              <w:t>Corruzione</w:t>
            </w:r>
          </w:p>
        </w:tc>
        <w:tc>
          <w:tcPr>
            <w:tcW w:w="1701" w:type="dxa"/>
          </w:tcPr>
          <w:p w:rsidR="00BB5678" w:rsidRDefault="00BB5678" w:rsidP="00BB5678">
            <w:r>
              <w:t>si</w:t>
            </w:r>
          </w:p>
        </w:tc>
        <w:tc>
          <w:tcPr>
            <w:tcW w:w="9922" w:type="dxa"/>
          </w:tcPr>
          <w:p w:rsidR="00BB5678" w:rsidRDefault="0013138F" w:rsidP="00BB5678">
            <w:r>
              <w:t>Piano anti corruzione</w:t>
            </w:r>
            <w:r w:rsidR="00B10676">
              <w:t>2016-2018</w:t>
            </w:r>
          </w:p>
        </w:tc>
      </w:tr>
      <w:tr w:rsidR="004F4E80" w:rsidTr="00BB5678">
        <w:tc>
          <w:tcPr>
            <w:tcW w:w="4928" w:type="dxa"/>
          </w:tcPr>
          <w:p w:rsidR="004F4E80" w:rsidRDefault="00BB5678" w:rsidP="00C80457">
            <w:r>
              <w:t>Relazione del Responsabile della corruzione</w:t>
            </w:r>
          </w:p>
        </w:tc>
        <w:tc>
          <w:tcPr>
            <w:tcW w:w="1701" w:type="dxa"/>
          </w:tcPr>
          <w:p w:rsidR="004F4E80" w:rsidRDefault="00BB5678" w:rsidP="00C80457">
            <w:r>
              <w:t>si</w:t>
            </w:r>
          </w:p>
        </w:tc>
        <w:tc>
          <w:tcPr>
            <w:tcW w:w="9922" w:type="dxa"/>
          </w:tcPr>
          <w:p w:rsidR="004F4E80" w:rsidRDefault="004F4E80" w:rsidP="009321B5"/>
        </w:tc>
      </w:tr>
      <w:tr w:rsidR="004F4E80" w:rsidTr="00BB5678">
        <w:tc>
          <w:tcPr>
            <w:tcW w:w="4928" w:type="dxa"/>
          </w:tcPr>
          <w:p w:rsidR="004F4E80" w:rsidRDefault="004F4E80" w:rsidP="00C80457">
            <w:r>
              <w:t xml:space="preserve"> Accesso civico </w:t>
            </w:r>
          </w:p>
        </w:tc>
        <w:tc>
          <w:tcPr>
            <w:tcW w:w="1701" w:type="dxa"/>
          </w:tcPr>
          <w:p w:rsidR="004F4E80" w:rsidRDefault="0013138F" w:rsidP="00C80457">
            <w:r>
              <w:t>si</w:t>
            </w:r>
          </w:p>
        </w:tc>
        <w:tc>
          <w:tcPr>
            <w:tcW w:w="9922" w:type="dxa"/>
          </w:tcPr>
          <w:p w:rsidR="004F4E80" w:rsidRDefault="004F4E80" w:rsidP="00C80457"/>
        </w:tc>
      </w:tr>
    </w:tbl>
    <w:p w:rsidR="009321B5" w:rsidRDefault="009321B5"/>
    <w:p w:rsidR="009321B5" w:rsidRDefault="009321B5"/>
    <w:p w:rsidR="009321B5" w:rsidRDefault="009321B5"/>
    <w:p w:rsidR="00E601BD" w:rsidRDefault="00E601BD">
      <w:r>
        <w:t>Iniziative di trasparenza e integrità</w:t>
      </w:r>
    </w:p>
    <w:tbl>
      <w:tblPr>
        <w:tblStyle w:val="Grigliatabella"/>
        <w:tblpPr w:leftFromText="141" w:rightFromText="141" w:vertAnchor="text" w:tblpX="-885" w:tblpY="1"/>
        <w:tblOverlap w:val="never"/>
        <w:tblW w:w="15134" w:type="dxa"/>
        <w:tblLook w:val="04A0"/>
      </w:tblPr>
      <w:tblGrid>
        <w:gridCol w:w="6345"/>
        <w:gridCol w:w="8789"/>
      </w:tblGrid>
      <w:tr w:rsidR="0030314B" w:rsidTr="00620206">
        <w:tc>
          <w:tcPr>
            <w:tcW w:w="6345" w:type="dxa"/>
          </w:tcPr>
          <w:p w:rsidR="0030314B" w:rsidRDefault="0030314B" w:rsidP="00C80457">
            <w:r>
              <w:t>Giornata della trasparenza</w:t>
            </w:r>
          </w:p>
        </w:tc>
        <w:tc>
          <w:tcPr>
            <w:tcW w:w="8789" w:type="dxa"/>
          </w:tcPr>
          <w:p w:rsidR="0030314B" w:rsidRDefault="00B5687D" w:rsidP="0013138F">
            <w:r>
              <w:t>Data ancora da definire</w:t>
            </w:r>
          </w:p>
        </w:tc>
      </w:tr>
      <w:tr w:rsidR="0030314B" w:rsidTr="00620206">
        <w:trPr>
          <w:trHeight w:val="267"/>
        </w:trPr>
        <w:tc>
          <w:tcPr>
            <w:tcW w:w="6345" w:type="dxa"/>
          </w:tcPr>
          <w:p w:rsidR="0030314B" w:rsidRDefault="0030314B" w:rsidP="00C80457">
            <w:r>
              <w:t>Adeguamento del sito web</w:t>
            </w:r>
          </w:p>
        </w:tc>
        <w:tc>
          <w:tcPr>
            <w:tcW w:w="8789" w:type="dxa"/>
          </w:tcPr>
          <w:p w:rsidR="0030314B" w:rsidRDefault="0030314B" w:rsidP="00E601BD">
            <w:r>
              <w:t xml:space="preserve">Aggiornamento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E601BD">
            <w:r>
              <w:t>Adeguamento sezione Amministrazione trasparente</w:t>
            </w:r>
          </w:p>
        </w:tc>
        <w:tc>
          <w:tcPr>
            <w:tcW w:w="8789" w:type="dxa"/>
          </w:tcPr>
          <w:p w:rsidR="0030314B" w:rsidRDefault="0030314B" w:rsidP="00E601BD">
            <w:r>
              <w:t xml:space="preserve">Aggiornamento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CA01D6" w:rsidP="0064089E">
            <w:r>
              <w:t>Rotazione del personale afferenti alle funzioni sensibili</w:t>
            </w:r>
          </w:p>
        </w:tc>
        <w:tc>
          <w:tcPr>
            <w:tcW w:w="8789" w:type="dxa"/>
          </w:tcPr>
          <w:p w:rsidR="0030314B" w:rsidRDefault="00CA01D6" w:rsidP="009321B5">
            <w:r>
              <w:t>Periodica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E601BD">
            <w:r>
              <w:t xml:space="preserve">Albo on </w:t>
            </w:r>
            <w:proofErr w:type="spellStart"/>
            <w:r>
              <w:t>line</w:t>
            </w:r>
            <w:proofErr w:type="spellEnd"/>
          </w:p>
        </w:tc>
        <w:tc>
          <w:tcPr>
            <w:tcW w:w="8789" w:type="dxa"/>
          </w:tcPr>
          <w:p w:rsidR="0030314B" w:rsidRDefault="0030314B" w:rsidP="00CF025A">
            <w:r>
              <w:t xml:space="preserve">Contiene i provvedimenti amministrativi dell’ente. L’ aggiornamento è tempestivo  e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9321B5">
            <w:r>
              <w:t>Riunioni  con gli organismi delegati</w:t>
            </w:r>
          </w:p>
        </w:tc>
        <w:tc>
          <w:tcPr>
            <w:tcW w:w="8789" w:type="dxa"/>
          </w:tcPr>
          <w:p w:rsidR="0030314B" w:rsidRDefault="0030314B" w:rsidP="009321B5">
            <w:r>
              <w:t>Periodiche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620206">
            <w:r>
              <w:t>Creazione d</w:t>
            </w:r>
            <w:r w:rsidR="00620206">
              <w:t xml:space="preserve">i apposita </w:t>
            </w:r>
            <w:r>
              <w:t xml:space="preserve"> casella di posta elettronica  e modulo segnalazione illeciti </w:t>
            </w:r>
          </w:p>
        </w:tc>
        <w:tc>
          <w:tcPr>
            <w:tcW w:w="8789" w:type="dxa"/>
          </w:tcPr>
          <w:p w:rsidR="0030314B" w:rsidRDefault="0030314B" w:rsidP="00620206">
            <w:r>
              <w:t xml:space="preserve"> </w:t>
            </w:r>
            <w:hyperlink r:id="rId4" w:history="1">
              <w:r w:rsidR="00620206" w:rsidRPr="00136EE5">
                <w:rPr>
                  <w:rStyle w:val="Collegamentoipertestuale"/>
                </w:rPr>
                <w:t>Trasparenza@arcea.it</w:t>
              </w:r>
            </w:hyperlink>
            <w:r w:rsidR="00620206">
              <w:t xml:space="preserve">   </w:t>
            </w:r>
            <w:r>
              <w:t xml:space="preserve">per segnalazioni  reclami  </w:t>
            </w:r>
            <w:r w:rsidR="00620206">
              <w:t xml:space="preserve">e/ o illeciti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C80457">
            <w:r>
              <w:t>Ufficio Relazioni con il Pubblico</w:t>
            </w:r>
          </w:p>
        </w:tc>
        <w:tc>
          <w:tcPr>
            <w:tcW w:w="8789" w:type="dxa"/>
          </w:tcPr>
          <w:p w:rsidR="0030314B" w:rsidRDefault="00620206" w:rsidP="00C80457">
            <w:r>
              <w:t>Attivo due giorni a settimana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C80457">
            <w:r>
              <w:t xml:space="preserve">Gruppo di lavoro </w:t>
            </w:r>
          </w:p>
        </w:tc>
        <w:tc>
          <w:tcPr>
            <w:tcW w:w="8789" w:type="dxa"/>
          </w:tcPr>
          <w:p w:rsidR="0030314B" w:rsidRDefault="0030314B" w:rsidP="00C80457">
            <w:r>
              <w:t xml:space="preserve">Riunioni periodiche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C80457">
            <w:r>
              <w:t>Area del sito web riservata agli organismi delegati (CAA)</w:t>
            </w:r>
          </w:p>
        </w:tc>
        <w:tc>
          <w:tcPr>
            <w:tcW w:w="8789" w:type="dxa"/>
          </w:tcPr>
          <w:p w:rsidR="0030314B" w:rsidRDefault="0030314B" w:rsidP="00C80457">
            <w:r>
              <w:t>Pubblicazione continua di informazioni relative all’attività dell’Agenzia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C80457"/>
        </w:tc>
        <w:tc>
          <w:tcPr>
            <w:tcW w:w="8789" w:type="dxa"/>
          </w:tcPr>
          <w:p w:rsidR="0030314B" w:rsidRDefault="0030314B" w:rsidP="00C80457"/>
        </w:tc>
      </w:tr>
    </w:tbl>
    <w:p w:rsidR="009321B5" w:rsidRDefault="009321B5" w:rsidP="009321B5"/>
    <w:p w:rsidR="00E601BD" w:rsidRDefault="00CA01D6" w:rsidP="00CA01D6">
      <w:pPr>
        <w:tabs>
          <w:tab w:val="left" w:pos="5085"/>
        </w:tabs>
      </w:pPr>
      <w:r>
        <w:tab/>
      </w:r>
    </w:p>
    <w:p w:rsidR="009D5634" w:rsidRDefault="009D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1BD" w:rsidRDefault="00A32B21">
      <w:r>
        <w:t xml:space="preserve">Catanzaro </w:t>
      </w:r>
      <w:r w:rsidR="002538DA">
        <w:t>29</w:t>
      </w:r>
      <w:r>
        <w:t>/0</w:t>
      </w:r>
      <w:r w:rsidR="002538DA">
        <w:t>6</w:t>
      </w:r>
      <w:r>
        <w:t>/201</w:t>
      </w:r>
      <w:r w:rsidR="00B10676">
        <w:t>6</w:t>
      </w:r>
    </w:p>
    <w:sectPr w:rsidR="00E601BD" w:rsidSect="00873E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601BD"/>
    <w:rsid w:val="00045BB5"/>
    <w:rsid w:val="0013138F"/>
    <w:rsid w:val="0015562A"/>
    <w:rsid w:val="002538DA"/>
    <w:rsid w:val="002E02EF"/>
    <w:rsid w:val="0030314B"/>
    <w:rsid w:val="003124C7"/>
    <w:rsid w:val="00326659"/>
    <w:rsid w:val="00330DDC"/>
    <w:rsid w:val="003B6788"/>
    <w:rsid w:val="004F4E80"/>
    <w:rsid w:val="00551EB6"/>
    <w:rsid w:val="00553420"/>
    <w:rsid w:val="005851EC"/>
    <w:rsid w:val="00620206"/>
    <w:rsid w:val="006244C1"/>
    <w:rsid w:val="0064089E"/>
    <w:rsid w:val="0074077A"/>
    <w:rsid w:val="00762A45"/>
    <w:rsid w:val="007E4D44"/>
    <w:rsid w:val="00830E5D"/>
    <w:rsid w:val="00845CD4"/>
    <w:rsid w:val="00873E75"/>
    <w:rsid w:val="008B6829"/>
    <w:rsid w:val="0091079B"/>
    <w:rsid w:val="009321B5"/>
    <w:rsid w:val="009D5634"/>
    <w:rsid w:val="00A052A3"/>
    <w:rsid w:val="00A32B21"/>
    <w:rsid w:val="00B10676"/>
    <w:rsid w:val="00B12E3C"/>
    <w:rsid w:val="00B453B6"/>
    <w:rsid w:val="00B5687D"/>
    <w:rsid w:val="00BB5678"/>
    <w:rsid w:val="00BD18A9"/>
    <w:rsid w:val="00C0664A"/>
    <w:rsid w:val="00C35D2F"/>
    <w:rsid w:val="00CA01D6"/>
    <w:rsid w:val="00CF025A"/>
    <w:rsid w:val="00DA3A0E"/>
    <w:rsid w:val="00DC2650"/>
    <w:rsid w:val="00E14A36"/>
    <w:rsid w:val="00E524C5"/>
    <w:rsid w:val="00E601BD"/>
    <w:rsid w:val="00EC6F46"/>
    <w:rsid w:val="00FA2830"/>
    <w:rsid w:val="00FA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0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parenza@arc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costantina.amato</cp:lastModifiedBy>
  <cp:revision>10</cp:revision>
  <cp:lastPrinted>2015-06-30T07:25:00Z</cp:lastPrinted>
  <dcterms:created xsi:type="dcterms:W3CDTF">2015-01-09T11:20:00Z</dcterms:created>
  <dcterms:modified xsi:type="dcterms:W3CDTF">2016-06-29T10:25:00Z</dcterms:modified>
</cp:coreProperties>
</file>